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96C7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Договор № </w:t>
      </w:r>
    </w:p>
    <w:p w14:paraId="7DB318D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31"/>
        <w:gridCol w:w="5475"/>
      </w:tblGrid>
      <w:tr w:rsidR="00F61787" w14:paraId="094E2EB7" w14:textId="77777777"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CD343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г. Минск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D582348" w14:textId="3CF9A2DB" w:rsidR="00F61787" w:rsidRDefault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sz w:val="20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4"/>
              </w:rPr>
              <w:t>__</w:t>
            </w:r>
            <w:r w:rsidR="00DF1805">
              <w:rPr>
                <w:rFonts w:ascii="Times New Roman" w:hAnsi="Times New Roman"/>
                <w:i/>
                <w:sz w:val="20"/>
                <w:szCs w:val="24"/>
              </w:rPr>
              <w:t>.03</w:t>
            </w:r>
            <w:r w:rsidR="00F61787">
              <w:rPr>
                <w:rFonts w:ascii="Times New Roman" w:hAnsi="Times New Roman"/>
                <w:i/>
                <w:sz w:val="20"/>
                <w:szCs w:val="24"/>
              </w:rPr>
              <w:t>.2026</w:t>
            </w:r>
          </w:p>
        </w:tc>
      </w:tr>
    </w:tbl>
    <w:p w14:paraId="1762E6B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39F7FECE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ACCB5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Продавец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C12C0" w14:textId="77777777" w:rsidR="00F61787" w:rsidRDefault="00F61787" w:rsidP="00C95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13FC7FDE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015F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продавца)</w:t>
            </w:r>
          </w:p>
        </w:tc>
      </w:tr>
    </w:tbl>
    <w:p w14:paraId="58C21FE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2BCF200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F6406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4BEC2B70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CD033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3E4B4BA4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7C26821B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A1B841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F61787" w14:paraId="5E53B1CD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A469C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_______________/иного документа)</w:t>
            </w:r>
          </w:p>
        </w:tc>
      </w:tr>
    </w:tbl>
    <w:p w14:paraId="4BD8EB4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соответствии с договор</w:t>
      </w:r>
      <w:r w:rsidR="00C950FC">
        <w:rPr>
          <w:rFonts w:ascii="Times New Roman" w:hAnsi="Times New Roman"/>
          <w:sz w:val="20"/>
          <w:szCs w:val="24"/>
        </w:rPr>
        <w:t>ами</w:t>
      </w:r>
      <w:r>
        <w:rPr>
          <w:rFonts w:ascii="Times New Roman" w:hAnsi="Times New Roman"/>
          <w:sz w:val="20"/>
          <w:szCs w:val="24"/>
        </w:rPr>
        <w:t xml:space="preserve"> поручения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18AC2132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7BD0A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(ых)/комитента (ов), указывается в случае наличия таких отношений)</w:t>
            </w:r>
          </w:p>
        </w:tc>
      </w:tr>
    </w:tbl>
    <w:p w14:paraId="1E8238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с одной стороны, 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0"/>
        <w:gridCol w:w="7256"/>
      </w:tblGrid>
      <w:tr w:rsidR="00F61787" w14:paraId="7AF9EFC5" w14:textId="77777777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26A0E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Покупатель</w:t>
            </w:r>
          </w:p>
        </w:tc>
        <w:tc>
          <w:tcPr>
            <w:tcW w:w="7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9C6AB3" w14:textId="4BAB24B7" w:rsidR="00F61787" w:rsidRDefault="00D1670C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                      </w:t>
            </w:r>
          </w:p>
          <w:p w14:paraId="5E93A814" w14:textId="220947F9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2                      </w:t>
            </w:r>
          </w:p>
          <w:p w14:paraId="61A3EDEB" w14:textId="3A31C2C1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3                      </w:t>
            </w:r>
          </w:p>
          <w:p w14:paraId="68EB2FD4" w14:textId="6A723395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4                      </w:t>
            </w:r>
          </w:p>
          <w:p w14:paraId="2196C197" w14:textId="6D22C87C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5                      </w:t>
            </w:r>
          </w:p>
          <w:p w14:paraId="2F8D9513" w14:textId="50A1E032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6                      </w:t>
            </w:r>
          </w:p>
          <w:p w14:paraId="659CBDDC" w14:textId="6FA96558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7                      </w:t>
            </w:r>
          </w:p>
          <w:p w14:paraId="492C9775" w14:textId="113D1709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8                      </w:t>
            </w:r>
          </w:p>
          <w:p w14:paraId="4EBB4AFB" w14:textId="435855B5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9                      </w:t>
            </w:r>
          </w:p>
          <w:p w14:paraId="0238531B" w14:textId="465B9B0F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10                     </w:t>
            </w:r>
          </w:p>
          <w:p w14:paraId="45D8F711" w14:textId="519E70D6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11                     </w:t>
            </w:r>
          </w:p>
          <w:p w14:paraId="2F8B333A" w14:textId="4E84A443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12                     </w:t>
            </w:r>
          </w:p>
          <w:p w14:paraId="0A38FFB5" w14:textId="1B1D4FA1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13                     </w:t>
            </w:r>
          </w:p>
          <w:p w14:paraId="47B668BE" w14:textId="2402D11F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14                     </w:t>
            </w:r>
          </w:p>
          <w:p w14:paraId="3BDD1E62" w14:textId="6754EABB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15                     </w:t>
            </w:r>
          </w:p>
          <w:p w14:paraId="37F5AB87" w14:textId="274B9458" w:rsidR="00D1670C" w:rsidRDefault="00D1670C" w:rsidP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Покупатель 16                     </w:t>
            </w:r>
          </w:p>
          <w:p w14:paraId="316B4319" w14:textId="7FAC54C5" w:rsidR="00D1670C" w:rsidRPr="004C7DDA" w:rsidRDefault="00E86B11" w:rsidP="00AA05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Покупатель 17</w:t>
            </w:r>
          </w:p>
        </w:tc>
      </w:tr>
      <w:tr w:rsidR="00F61787" w14:paraId="2ABA5564" w14:textId="77777777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042AA" w14:textId="66C23395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(полное наименование покупателя)</w:t>
            </w:r>
          </w:p>
        </w:tc>
      </w:tr>
    </w:tbl>
    <w:p w14:paraId="496AAA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в лице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308BDCAD" w14:textId="77777777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773A2" w14:textId="1986BAEE" w:rsidR="00F61787" w:rsidRPr="00350823" w:rsidRDefault="00F61787" w:rsidP="00350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4"/>
              </w:rPr>
            </w:pPr>
          </w:p>
        </w:tc>
      </w:tr>
      <w:tr w:rsidR="00F61787" w14:paraId="3D5B55EB" w14:textId="77777777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DB5FD" w14:textId="77777777" w:rsidR="00F61787" w:rsidRDefault="00F61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(фамилия, имя, отчество)</w:t>
            </w:r>
          </w:p>
        </w:tc>
      </w:tr>
    </w:tbl>
    <w:p w14:paraId="73FBFC40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>действующего на основании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  <w:gridCol w:w="10206"/>
      </w:tblGrid>
      <w:tr w:rsidR="00383678" w14:paraId="3BDF4AF8" w14:textId="77777777" w:rsidTr="00383678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0D6D" w14:textId="18ECB4A9" w:rsidR="00383678" w:rsidRPr="004C7DDA" w:rsidRDefault="00D1670C" w:rsidP="004E4B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30"/>
                <w:szCs w:val="30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Доверенности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4D0E8" w14:textId="77777777" w:rsidR="00383678" w:rsidRDefault="00383678" w:rsidP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</w:p>
        </w:tc>
      </w:tr>
      <w:tr w:rsidR="00383678" w14:paraId="4AE2F846" w14:textId="77777777" w:rsidTr="0038367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BDB26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>(устава/доверенности № от _______________/иной документ)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922E61E" w14:textId="77777777" w:rsidR="00383678" w:rsidRDefault="0038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</w:p>
        </w:tc>
      </w:tr>
    </w:tbl>
    <w:p w14:paraId="010F269E" w14:textId="60BDF076" w:rsidR="004C7DDA" w:rsidRDefault="00F61787" w:rsidP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0"/>
          <w:szCs w:val="24"/>
          <w:u w:val="single"/>
        </w:rPr>
      </w:pPr>
      <w:r w:rsidRPr="003D66E8">
        <w:rPr>
          <w:rFonts w:ascii="Times New Roman" w:hAnsi="Times New Roman"/>
          <w:b/>
          <w:sz w:val="20"/>
          <w:szCs w:val="24"/>
        </w:rPr>
        <w:t>в соответствии с договор</w:t>
      </w:r>
      <w:r w:rsidR="00C950FC" w:rsidRPr="003D66E8">
        <w:rPr>
          <w:rFonts w:ascii="Times New Roman" w:hAnsi="Times New Roman"/>
          <w:b/>
          <w:sz w:val="20"/>
          <w:szCs w:val="24"/>
        </w:rPr>
        <w:t>ами</w:t>
      </w:r>
      <w:r w:rsidRPr="003D66E8">
        <w:rPr>
          <w:rFonts w:ascii="Times New Roman" w:hAnsi="Times New Roman"/>
          <w:b/>
          <w:sz w:val="20"/>
          <w:szCs w:val="24"/>
        </w:rPr>
        <w:t xml:space="preserve"> поручения </w:t>
      </w:r>
      <w:r w:rsidR="00BE4CBB" w:rsidRPr="003D66E8">
        <w:rPr>
          <w:rFonts w:ascii="Times New Roman" w:hAnsi="Times New Roman"/>
          <w:b/>
          <w:sz w:val="20"/>
          <w:szCs w:val="24"/>
        </w:rPr>
        <w:t xml:space="preserve">Покупателей </w:t>
      </w:r>
      <w:r w:rsidRPr="003D66E8">
        <w:rPr>
          <w:rFonts w:ascii="Times New Roman" w:hAnsi="Times New Roman"/>
          <w:b/>
          <w:sz w:val="20"/>
          <w:szCs w:val="24"/>
        </w:rPr>
        <w:t xml:space="preserve">с </w:t>
      </w:r>
      <w:r>
        <w:rPr>
          <w:rFonts w:ascii="Times New Roman" w:hAnsi="Times New Roman"/>
          <w:b/>
          <w:sz w:val="20"/>
          <w:szCs w:val="24"/>
        </w:rPr>
        <w:t xml:space="preserve">брокером - 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F61787" w14:paraId="417D89A3" w14:textId="77777777" w:rsidTr="00D1670C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FD1B9" w14:textId="4BDB737D" w:rsidR="00F61787" w:rsidRDefault="00D16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24"/>
              </w:rPr>
            </w:pPr>
            <w:r>
              <w:rPr>
                <w:rFonts w:ascii="Times New Roman" w:hAnsi="Times New Roman"/>
                <w:i/>
                <w:sz w:val="16"/>
                <w:szCs w:val="24"/>
              </w:rPr>
              <w:t xml:space="preserve"> </w:t>
            </w:r>
            <w:r w:rsidR="00F61787">
              <w:rPr>
                <w:rFonts w:ascii="Times New Roman" w:hAnsi="Times New Roman"/>
                <w:i/>
                <w:sz w:val="16"/>
                <w:szCs w:val="24"/>
              </w:rPr>
              <w:t>(договор поручения/комиссии, полное наименование поверенного (ых)/комитента (ов), указывается в случае наличия таких отношений)</w:t>
            </w:r>
          </w:p>
        </w:tc>
      </w:tr>
    </w:tbl>
    <w:p w14:paraId="08161BD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8"/>
          <w:szCs w:val="24"/>
        </w:rPr>
      </w:pPr>
    </w:p>
    <w:p w14:paraId="5337CB7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с другой стороны, вместе именуемые «Стороны», по итогам биржевых торгов в ОАО «Белорусская универсальная товарная биржа» заключили настоящий договор о нижеследующем:</w:t>
      </w:r>
    </w:p>
    <w:p w14:paraId="1E85A0C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77682A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1. ПРЕДМЕТ ДОГОВОРА</w:t>
      </w:r>
    </w:p>
    <w:p w14:paraId="687F4AFC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1.1. В соответствии с условиями настоящего договора Продавец обязуется продать, а Покупатель обязуется принять и оплатить товар наименование, количество, цена, общая стоимость товара, условия поставки (сроки и базис), условия оплаты которого указаны в приложении (спецификации), являющемся неотъемлемой частью настоящего договора.</w:t>
      </w:r>
    </w:p>
    <w:p w14:paraId="766C8B39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D25F634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2. ЦЕНА ДОГОВОРА</w:t>
      </w:r>
    </w:p>
    <w:p w14:paraId="7463035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2.1. Цена товара сформирована с учетом проведения биржевых торгов и является неизменной в течение всего срока действия настоящего договора.</w:t>
      </w:r>
    </w:p>
    <w:p w14:paraId="158390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2.2. Продавец подтверждает, что цена на товар сформирована с учетом требований актов законодательства, регулирующих вопросы ценообразования.</w:t>
      </w:r>
    </w:p>
    <w:p w14:paraId="734E0FF8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14C7A29E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3. УСЛОВИЯ ПОСТАВКИ</w:t>
      </w:r>
    </w:p>
    <w:p w14:paraId="49B6554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3.1. Поставка товара осуществляется на условиях, указанных в приложении (спецификации).</w:t>
      </w:r>
    </w:p>
    <w:p w14:paraId="72F1478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3.2. Датой поставки товара считается дата передачи товара представителю Покупателя, о чем делается отметка в накладной.</w:t>
      </w:r>
    </w:p>
    <w:p w14:paraId="2D51C044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3.3. Право собственности на товар от Продавца к Покупателю переходит с момента передачи товара представителю Покупателя, о чем делается отметка в накладной.</w:t>
      </w:r>
    </w:p>
    <w:p w14:paraId="3449A96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8F5815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4. УСЛОВИЯ ОПЛАТЫ</w:t>
      </w:r>
    </w:p>
    <w:p w14:paraId="4D6F5F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4.1. Оплата поставляемого по настоящему договору товара осуществляется на условиях, указанных в приложени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 xml:space="preserve"> (спецификаци</w:t>
      </w:r>
      <w:r w:rsidR="00C950FC">
        <w:rPr>
          <w:rFonts w:ascii="Times New Roman" w:hAnsi="Times New Roman"/>
          <w:sz w:val="18"/>
          <w:szCs w:val="24"/>
        </w:rPr>
        <w:t>ях</w:t>
      </w:r>
      <w:r>
        <w:rPr>
          <w:rFonts w:ascii="Times New Roman" w:hAnsi="Times New Roman"/>
          <w:sz w:val="18"/>
          <w:szCs w:val="24"/>
        </w:rPr>
        <w:t>).</w:t>
      </w:r>
    </w:p>
    <w:p w14:paraId="44A94EB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4.2. Комиссионные расходы банка Покупателя, связанные с переводом денежных средств Продавцу, оплачивает Покупатель, комиссионные расходы банка Продавца – оплачивает Продавец.</w:t>
      </w:r>
    </w:p>
    <w:p w14:paraId="2E3CBE1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lastRenderedPageBreak/>
        <w:t>4.3. Если условиями спецификации предусмотрена оплата с использованием счетов биржи, Покупатель перечисляет денежные средства на счет ОАО «Белорусская универсальная товарная биржа» в соответствии локальными правовыми актами ОАО «Белорусская универсальная товарная биржа» согласно размещенным на ее сайте www.butb.by банковским реквизитам.</w:t>
      </w:r>
    </w:p>
    <w:p w14:paraId="6B55070A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7FBFB8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5. ПРИЕМКА ТОВАРА ПО КОЛИЧЕСТВУ И КАЧЕСТВУ. ЭКСПЕРТИЗА</w:t>
      </w:r>
    </w:p>
    <w:p w14:paraId="58EE1FD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5.1. Порядок приемки товара по количеству и качеству регулируется Положением о приемке товаров по количеству и качеству, утвержденным постановлением Совета Министров Республики Беларусь № 1290 от 03.09.2008г.</w:t>
      </w:r>
    </w:p>
    <w:p w14:paraId="42498B1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5.2. Каждая партия товара сопровождается документами, подтверждающими качество и безопасность товара в соответствии с требованиями действующего законодательства. В случае необходимости, Продавец и Покупатель согласовывают перечень дополнительных сопроводительных документов.</w:t>
      </w:r>
    </w:p>
    <w:p w14:paraId="1A69224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5.3. Приемка товара Покупателем по количеству осуществляется в соответствии с данными, указанными в товарно-транспортных документах, представляемых Продавцом при поставке товара.</w:t>
      </w:r>
    </w:p>
    <w:p w14:paraId="4E55F25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5.4. Покупатель имеет право предъявить Продавцу претензии по качеству в случае несоблюдения показателей, определенных условиями настоящего договора, в течение 15 дней с даты поставки товара. Претензии должны быть предъявлены в письменной форме с приложением документов, подтверждающих обоснованность претензий.</w:t>
      </w:r>
    </w:p>
    <w:p w14:paraId="523EAB9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Несоответствие качественных показателей условиям настоящего договора товара должно быть подтверждено актами независимой экспертной организации. Экспертизы количества и показателей качества товара осуществляются за счет стороны, выступающей заказчиком экспертизы.</w:t>
      </w:r>
    </w:p>
    <w:p w14:paraId="49491A8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5.5. В случае необходимости проведения экспертизы количества и показателей качества товара, сторона, выступающая в качестве заказчика экспертизы, обязана проинформировать организацию-исполнителя о необходимости при проведении экспертизы руководствоваться требованиями Положения о порядке проведения экспертизы биржевых товаров, утвержденного протоколом заседания Правления ОАО «Белорусская универсальная товарная биржа» от 02.08.2007 № 40.</w:t>
      </w:r>
    </w:p>
    <w:p w14:paraId="148C0ECE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20B32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6. ОТВЕТСТВЕННОСТЬ СТОРОН</w:t>
      </w:r>
    </w:p>
    <w:p w14:paraId="6D86A3F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6.1. В случае нарушения Покупателем сроков оплаты товара Покупатель уплачивает Продавцу пеню в размере 0,1 % от стоимости неоплаченного в срок товара за каждый день просрочки.</w:t>
      </w:r>
    </w:p>
    <w:p w14:paraId="614DBDD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6.2. В случае несоблюдения Продавцом сроков поставки товара Продавец выплачивает Покупателю пеню в размере 0,1 % от стоимости непоставленного (недопоставленного) в срок товара за каждый день просрочки.</w:t>
      </w:r>
    </w:p>
    <w:p w14:paraId="7E7872B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6.3. Уплата пени, штрафа не освобождает виновную сторону от исполнения обязательств по договору и обязанности возместить ущерб, понесенный другой стороной в результате несоблюдения условий договора.</w:t>
      </w:r>
    </w:p>
    <w:p w14:paraId="6DD5A44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6.4. В случае поставки некачественного товара, Продавец обязан заменить партию некачественного товара или возместить её стоимость в течение 15-ти календарных дней с момента получения об этом уведомления и документов, подтверждающих несоответствие качественных показателей условиям настоящего договора (или иные, согласованные сторонами сроки).</w:t>
      </w:r>
    </w:p>
    <w:p w14:paraId="380B406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6.5. Простой транспорта оплачивает Продавец, если это произошло по вине Продавца, и Покупатель, если это произошло по вине Покупателя. Сумма оплаты за простой определяется на основании документов, представленных транспортной организацией.</w:t>
      </w:r>
    </w:p>
    <w:p w14:paraId="22B3AEAE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6.6. В случаях и порядке, установленных законодательными актами, Продавец обязан выставить (направить) электронный счет-фактуру по отгруженным (поставленным) товарам, служащий основанием для осуществления расчетов по налогу на добавленную стоимость между Продавцом и Покупателем и принятия к вычету сумм налога на добавленную стоимость.</w:t>
      </w:r>
    </w:p>
    <w:p w14:paraId="62410035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В случае невыполнения Продавцом обязательства, определенного в части первой настоящего подпункта, он уплачивает Покупателю штраф в размере ставки налога на добавленную стоимость, увеличенной на 20 % от стоимости товара, поставленного по договору, в отношении которой не представлен электронный счет-фактура.</w:t>
      </w:r>
    </w:p>
    <w:p w14:paraId="72B1D787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6.7. Стороны несут ответственность за неисполнение либо ненадлежащее исполнение своих обязательств по настоящему договору в соответствии с законодательством Республики Беларусь.</w:t>
      </w:r>
    </w:p>
    <w:p w14:paraId="2BA653ED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26EE64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7. ФОРС-МАЖОР</w:t>
      </w:r>
    </w:p>
    <w:p w14:paraId="2294F4B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7.1. Ни одна из Сторон не будет нести ответственности за полное или частичное неисполнение своих обязательств по настоящему договору, если оно явилось следствием обстоятельств непреодолимой силы (форс-мажор), возникших после заключения настоящего договора. Обстоятельствами непреодолимой силы Стороны договорились считать: наводнение, пожар, землетрясение и другие стихийные бедствия, а также войну, военные действия, акты или действия властей, а также другие обстоятельства, не зависящие от воли Сторон, и существенно влияющие на выполнение Сторонами своих обязательств по настоящему договору, которые стороны не могли предвидеть или предусмотреть.</w:t>
      </w:r>
    </w:p>
    <w:p w14:paraId="477D6C8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7.2. Факт возникновения обстоятельств, указанных в п. 7.1 настоящего договора, должен быть подтвержден актом соответствующей Торгово-промышленной палаты.</w:t>
      </w:r>
    </w:p>
    <w:p w14:paraId="31B9FCB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7.3. Если обстоятельство носит временный характер, освобождение от ответственности имеет силу на период действия таких обстоятельств и их последствий.</w:t>
      </w:r>
    </w:p>
    <w:p w14:paraId="471FF73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7.4. Сторона, для которой создалась невозможность надлежащего исполнения обязательств, обязана в течение 3 календарных дней известить об этом другую Сторону, ОАО «Белорусская универсальная товарная биржа» и несет риск убытков, ставших следствием не извещения или несвоевременности такого извещения.</w:t>
      </w:r>
    </w:p>
    <w:p w14:paraId="305C5F9C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62CCC0F5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8. ПОРЯДОК РАЗРЕШЕНИЯ СПОРОВ</w:t>
      </w:r>
    </w:p>
    <w:p w14:paraId="6413565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8.1. Все споры и разногласия, возникающие из настоящего договора, в том числе по изменению условий настоящего договора или по его расторжению, подлежат разрешению в Арбитражной комиссии ОАО «Белорусская универсальная товарная биржа» в соответствии с Регламентом Арбитражной комиссии, если соглашением сторон не установлен иной порядок разрешения споров. Стороны договорились, что до обращения в Арбитражную комиссию с иском по спорам, возникающим из настоящего договора, предъявление претензии (письменного предложения о добровольном урегулировании спора) либо применение медиации не являются обязательными, если спецификацией или соглашением Сторон не установлено иное.</w:t>
      </w:r>
    </w:p>
    <w:p w14:paraId="54E316B3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8.2. Стороны имеют право заключить соглашение о применении медиации с целью урегулирования споров и разногласий, возникающих из настоящего договора или в связи с ним, с применением медиации в соответствии с Законом Республики Беларусь «О медиации».</w:t>
      </w:r>
    </w:p>
    <w:p w14:paraId="26EAB07D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При заключении соглашения о применении медиации медиация может быть проведена в том числе с участием медиаторов, рекомендованных ОАО «Белорусская универсальная товарная биржа».</w:t>
      </w:r>
    </w:p>
    <w:p w14:paraId="14816EA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Заключение Сторонами соглашения о применении медиации является основанием для приостановления сроков исковой давности по спорным правоотношениям согласно подпункту 6 пункта 1 статьи 203 Гражданского кодекса Республики Беларусь.</w:t>
      </w:r>
    </w:p>
    <w:p w14:paraId="447DA0F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lastRenderedPageBreak/>
        <w:t>В случае неисполнения добросовестно и добровольно заключенного по результатам переговоров медиативного соглашения Стороны вправе исполнить его принудительно в порядке, установленном хозяйственным процессуальным законодательством.</w:t>
      </w:r>
    </w:p>
    <w:p w14:paraId="22958125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5C88389D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9. РЕГИСТРАЦИЯ ДОГОВОРА</w:t>
      </w:r>
    </w:p>
    <w:p w14:paraId="70F0C682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9.1. Настоящий договор, изменения и дополнения к нему, соглашение о его расторжении подлежат обязательной регистрации в ОАО «Белорусская универсальная товарная биржа» в соответствии с Правилами биржевой торговли.</w:t>
      </w:r>
    </w:p>
    <w:p w14:paraId="5FFC638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0825CD9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10. СРОК ДЕЙСТВИЯ ДОГОВОРА</w:t>
      </w:r>
    </w:p>
    <w:p w14:paraId="5430DCE1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10.1. Настоящий договор действует с даты его регистрации в ОАО «Белорусская универсальная товарная биржа» в течение 12 месяцев, но в любом случае до полного исполнения обязательств Сторон, возникших из договора и/или в связи с ним.</w:t>
      </w:r>
    </w:p>
    <w:p w14:paraId="71967AE1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34F4ED18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11. ИНЫЕ УСЛОВИЯ</w:t>
      </w:r>
    </w:p>
    <w:p w14:paraId="3338862A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11.1. Изменения и дополнения в договор (за исключением наименования, количества и цены товара) или его расторжение производится по соглашению Сторон или на основании решения Арбитражной комиссии ОАО «Белорусская универсальная товарная биржа», если соглашением сторон не установлен иной орган для разрешения споров.</w:t>
      </w:r>
    </w:p>
    <w:p w14:paraId="1A7FC7EF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Дополнительные соглашения к настоящему договору, а также соглашение о расторжении оформляются в порядке, установленном локальными нормативными правовыми актами ОАО «Белорусская универсальная товарная биржа» и вступают в силу с даты их регистрации.</w:t>
      </w:r>
    </w:p>
    <w:p w14:paraId="3325EB06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Настоящий договор, изменения, дополнения, соглашение о расторжении настоящего договора подписываются Сторонами электронной цифровой подписью.</w:t>
      </w:r>
    </w:p>
    <w:p w14:paraId="50B61ECB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11.2. Односторонний отказ от исполнения обязательств по настоящему договору и односторонне изменение его условий не допускается, за исключением случаев, предусмотренных законодательными актами Республики Беларусь.</w:t>
      </w:r>
    </w:p>
    <w:p w14:paraId="75C834E0" w14:textId="77777777" w:rsidR="00F61787" w:rsidRDefault="00F61787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11.3. В части, не урегулированной настоящим договором, отношения Сторон регулируются законодательством Республики Беларусь.</w:t>
      </w:r>
    </w:p>
    <w:p w14:paraId="1CA15B21" w14:textId="77777777" w:rsidR="00FA7B29" w:rsidRDefault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>
        <w:rPr>
          <w:rFonts w:ascii="Times New Roman" w:hAnsi="Times New Roman"/>
          <w:sz w:val="18"/>
          <w:szCs w:val="24"/>
        </w:rPr>
        <w:t>К договору прилагаются:</w:t>
      </w:r>
    </w:p>
    <w:p w14:paraId="7531CE3D" w14:textId="74F9A2E3" w:rsidR="00FA7B29" w:rsidRPr="00FC7B71" w:rsidRDefault="002B4C08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1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1 </w:t>
      </w:r>
    </w:p>
    <w:p w14:paraId="12C1DE6B" w14:textId="27EAD886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2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>Спецификаци</w:t>
      </w:r>
      <w:r w:rsidR="00235CBF" w:rsidRPr="00FC7B71">
        <w:rPr>
          <w:rFonts w:ascii="Times New Roman" w:hAnsi="Times New Roman"/>
          <w:sz w:val="18"/>
          <w:szCs w:val="24"/>
        </w:rPr>
        <w:t xml:space="preserve">я № 2 </w:t>
      </w:r>
    </w:p>
    <w:p w14:paraId="327E63D9" w14:textId="77816278" w:rsidR="00FA7B29" w:rsidRPr="00FC7B71" w:rsidRDefault="002B4C0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</w:t>
      </w:r>
      <w:r w:rsidR="004B1734" w:rsidRPr="00FC7B71">
        <w:rPr>
          <w:rFonts w:ascii="Times New Roman" w:hAnsi="Times New Roman"/>
          <w:sz w:val="18"/>
          <w:szCs w:val="24"/>
        </w:rPr>
        <w:t>3</w:t>
      </w:r>
      <w:r w:rsidRPr="00FC7B71">
        <w:rPr>
          <w:rFonts w:ascii="Times New Roman" w:hAnsi="Times New Roman"/>
          <w:sz w:val="18"/>
          <w:szCs w:val="24"/>
        </w:rPr>
        <w:t xml:space="preserve"> </w:t>
      </w:r>
      <w:r w:rsidR="00FA7B29" w:rsidRPr="00FC7B71">
        <w:rPr>
          <w:rFonts w:ascii="Times New Roman" w:hAnsi="Times New Roman"/>
          <w:sz w:val="18"/>
          <w:szCs w:val="24"/>
        </w:rPr>
        <w:t xml:space="preserve">Спецификация № 3 </w:t>
      </w:r>
    </w:p>
    <w:p w14:paraId="04CFC706" w14:textId="5330AFC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4 Спецификация № 4</w:t>
      </w:r>
    </w:p>
    <w:p w14:paraId="71227F7A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5 Спецификация № 5</w:t>
      </w:r>
    </w:p>
    <w:p w14:paraId="1C6DAC0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6 Спецификация № 6</w:t>
      </w:r>
    </w:p>
    <w:p w14:paraId="72BEB765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7 Спецификация № 7</w:t>
      </w:r>
    </w:p>
    <w:p w14:paraId="2E4E3460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8 Спецификация № 8</w:t>
      </w:r>
    </w:p>
    <w:p w14:paraId="4D02D3C6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9 Спецификация № 9</w:t>
      </w:r>
    </w:p>
    <w:p w14:paraId="43DD8D4A" w14:textId="21B1EDB0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10 Спецификация № 10</w:t>
      </w:r>
    </w:p>
    <w:p w14:paraId="41F84E5B" w14:textId="444823B0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11 Спецификация № 11</w:t>
      </w:r>
    </w:p>
    <w:p w14:paraId="274E7FC2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12 Спецификация № 12</w:t>
      </w:r>
    </w:p>
    <w:p w14:paraId="3EA762D0" w14:textId="0FF4754E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 xml:space="preserve">Приложение 13 Спецификация № 13 </w:t>
      </w:r>
    </w:p>
    <w:p w14:paraId="60D69108" w14:textId="33B54705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14 Спецификация № 14</w:t>
      </w:r>
    </w:p>
    <w:p w14:paraId="1440AD6A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15 Спецификация № 15</w:t>
      </w:r>
    </w:p>
    <w:p w14:paraId="23AD1430" w14:textId="77777777" w:rsidR="00FC7B71" w:rsidRPr="00FC7B71" w:rsidRDefault="00FC7B71" w:rsidP="00FC7B7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16 Спецификация № 16</w:t>
      </w:r>
    </w:p>
    <w:p w14:paraId="7FA9C31B" w14:textId="25DF0CFC" w:rsidR="00FC7B71" w:rsidRDefault="00FC7B71" w:rsidP="00E86B11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Приложение 17 Спецификация № 17</w:t>
      </w:r>
    </w:p>
    <w:p w14:paraId="77AE22ED" w14:textId="06152722" w:rsidR="00FC7B71" w:rsidRDefault="00FC7B71" w:rsidP="00D1670C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721BED2C" w14:textId="77777777" w:rsidR="00F15628" w:rsidRDefault="00F15628" w:rsidP="00FA7B29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</w:p>
    <w:p w14:paraId="35C93F6B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0492BF92" w14:textId="77777777" w:rsidR="00F61787" w:rsidRDefault="00F61787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sz w:val="18"/>
          <w:szCs w:val="24"/>
        </w:rPr>
        <w:t>12. ЮРИДИЧЕСКИЕ АДРЕСА И РЕКВИЗИТЫ СТОРОН</w:t>
      </w:r>
    </w:p>
    <w:p w14:paraId="0CCBF366" w14:textId="77777777" w:rsidR="004B1734" w:rsidRPr="00FC7B71" w:rsidRDefault="00F61787" w:rsidP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12.1.</w:t>
      </w:r>
      <w:r w:rsidR="004B1734" w:rsidRPr="00FC7B71">
        <w:rPr>
          <w:rFonts w:ascii="Times New Roman" w:hAnsi="Times New Roman"/>
          <w:sz w:val="18"/>
          <w:szCs w:val="24"/>
        </w:rPr>
        <w:t> Юридические адреса и реквизиты сторон указаны в приложениях к настоящему договору</w:t>
      </w:r>
    </w:p>
    <w:p w14:paraId="07453BBE" w14:textId="77777777" w:rsidR="00F61787" w:rsidRDefault="004B1734">
      <w:pPr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24"/>
        </w:rPr>
      </w:pPr>
      <w:r w:rsidRPr="00FC7B71">
        <w:rPr>
          <w:rFonts w:ascii="Times New Roman" w:hAnsi="Times New Roman"/>
          <w:sz w:val="18"/>
          <w:szCs w:val="24"/>
        </w:rPr>
        <w:t>12.2. </w:t>
      </w:r>
      <w:r w:rsidR="00F61787" w:rsidRPr="00FC7B71">
        <w:rPr>
          <w:rFonts w:ascii="Times New Roman" w:hAnsi="Times New Roman"/>
          <w:sz w:val="18"/>
          <w:szCs w:val="24"/>
        </w:rPr>
        <w:t xml:space="preserve">В случае изменения </w:t>
      </w:r>
      <w:r w:rsidRPr="00FC7B71">
        <w:rPr>
          <w:rFonts w:ascii="Times New Roman" w:hAnsi="Times New Roman"/>
          <w:sz w:val="18"/>
          <w:szCs w:val="24"/>
        </w:rPr>
        <w:t>юридических адресов и реквизитов сторон</w:t>
      </w:r>
      <w:r w:rsidR="00F61787" w:rsidRPr="00FC7B71">
        <w:rPr>
          <w:rFonts w:ascii="Times New Roman" w:hAnsi="Times New Roman"/>
          <w:sz w:val="18"/>
          <w:szCs w:val="24"/>
        </w:rPr>
        <w:t>, Стороны обязаны в течение 3 календарных дней уведомить об этом друг друга и ОАО «Белорусская универсальная товарная биржа».</w:t>
      </w:r>
    </w:p>
    <w:p w14:paraId="1DAF1077" w14:textId="77777777" w:rsidR="002B4C08" w:rsidRDefault="002B4C08" w:rsidP="00FC7B71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24"/>
        </w:rPr>
      </w:pPr>
    </w:p>
    <w:p w14:paraId="60176FA2" w14:textId="77777777" w:rsidR="00F61787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tbl>
      <w:tblPr>
        <w:tblW w:w="0" w:type="auto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4731"/>
        <w:gridCol w:w="372"/>
        <w:gridCol w:w="5103"/>
      </w:tblGrid>
      <w:tr w:rsidR="00F61787" w14:paraId="4D78DC40" w14:textId="77777777" w:rsidTr="002B4C08">
        <w:tc>
          <w:tcPr>
            <w:tcW w:w="4731" w:type="dxa"/>
            <w:vAlign w:val="center"/>
          </w:tcPr>
          <w:p w14:paraId="7E2281D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ПРОДАВЕЦ:</w:t>
            </w:r>
          </w:p>
        </w:tc>
        <w:tc>
          <w:tcPr>
            <w:tcW w:w="372" w:type="dxa"/>
            <w:vAlign w:val="center"/>
          </w:tcPr>
          <w:p w14:paraId="0CDC668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E563D41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18"/>
                <w:szCs w:val="24"/>
              </w:rPr>
            </w:pPr>
            <w:r>
              <w:rPr>
                <w:rFonts w:ascii="Times New Roman" w:hAnsi="Times New Roman"/>
                <w:b/>
                <w:sz w:val="18"/>
                <w:szCs w:val="24"/>
              </w:rPr>
              <w:t>ПОКУПАТЕЛЬ:</w:t>
            </w:r>
          </w:p>
        </w:tc>
      </w:tr>
      <w:tr w:rsidR="00F61787" w:rsidRPr="00B4152A" w14:paraId="3F88D7C7" w14:textId="77777777" w:rsidTr="00CB0AF7">
        <w:trPr>
          <w:trHeight w:val="4813"/>
        </w:trPr>
        <w:tc>
          <w:tcPr>
            <w:tcW w:w="4731" w:type="dxa"/>
            <w:vAlign w:val="center"/>
          </w:tcPr>
          <w:p w14:paraId="30A663FC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A56812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43"/>
            </w:tblGrid>
            <w:tr w:rsidR="00FC7B71" w14:paraId="48B97310" w14:textId="77777777" w:rsidTr="004A1C3E">
              <w:trPr>
                <w:trHeight w:val="903"/>
              </w:trPr>
              <w:tc>
                <w:tcPr>
                  <w:tcW w:w="5043" w:type="dxa"/>
                </w:tcPr>
                <w:p w14:paraId="6553037E" w14:textId="4153A110" w:rsidR="00D1670C" w:rsidRDefault="00E86B11" w:rsidP="00D167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Покупатель 1 -17</w:t>
                  </w:r>
                </w:p>
                <w:p w14:paraId="777E70C7" w14:textId="3E83E2FD" w:rsidR="00FC7B71" w:rsidRPr="00FC7B71" w:rsidRDefault="00FC7B71" w:rsidP="00317030">
                  <w:pPr>
                    <w:autoSpaceDE w:val="0"/>
                    <w:autoSpaceDN w:val="0"/>
                    <w:rPr>
                      <w:rFonts w:ascii="Times New Roman" w:hAnsi="Times New Roman"/>
                      <w:i/>
                    </w:rPr>
                  </w:pPr>
                </w:p>
              </w:tc>
            </w:tr>
          </w:tbl>
          <w:p w14:paraId="63A4ACDF" w14:textId="01F03719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4"/>
              </w:rPr>
            </w:pPr>
          </w:p>
        </w:tc>
      </w:tr>
      <w:tr w:rsidR="00F61787" w:rsidRPr="00B4152A" w14:paraId="6915C575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7FCAD54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23657C95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692DF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1EFF0590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44FA17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083AFD0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A08CF2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E04A3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8853509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69507E4C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00A16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58974AFD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0313FBBA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30ACC7BE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F778E34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B4152A" w14:paraId="27A30D84" w14:textId="77777777" w:rsidTr="002B4C08">
        <w:tblPrEx>
          <w:tblCellMar>
            <w:left w:w="0" w:type="dxa"/>
            <w:right w:w="0" w:type="dxa"/>
          </w:tblCellMar>
        </w:tblPrEx>
        <w:tc>
          <w:tcPr>
            <w:tcW w:w="4731" w:type="dxa"/>
            <w:vAlign w:val="center"/>
          </w:tcPr>
          <w:p w14:paraId="3F24AD8B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372" w:type="dxa"/>
            <w:vAlign w:val="center"/>
          </w:tcPr>
          <w:p w14:paraId="7D227AF8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ED47541" w14:textId="77777777" w:rsidR="00F61787" w:rsidRPr="00B4152A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</w:tbl>
    <w:p w14:paraId="354A3EB2" w14:textId="77777777" w:rsidR="00F61787" w:rsidRPr="00B4152A" w:rsidRDefault="00F617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24"/>
        </w:rPr>
      </w:pPr>
    </w:p>
    <w:p w14:paraId="7C53FFE9" w14:textId="77777777" w:rsidR="00F61787" w:rsidRPr="00B4152A" w:rsidRDefault="002B4C08" w:rsidP="002B4C08">
      <w:pPr>
        <w:tabs>
          <w:tab w:val="center" w:pos="2555"/>
        </w:tabs>
        <w:rPr>
          <w:rFonts w:ascii="Times New Roman" w:hAnsi="Times New Roman"/>
          <w:sz w:val="18"/>
          <w:szCs w:val="24"/>
        </w:rPr>
        <w:sectPr w:rsidR="00F61787" w:rsidRPr="00B4152A" w:rsidSect="00EE4508">
          <w:footerReference w:type="even" r:id="rId6"/>
          <w:footerReference w:type="default" r:id="rId7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  <w:r w:rsidRPr="00B4152A">
        <w:rPr>
          <w:rFonts w:ascii="Times New Roman" w:hAnsi="Times New Roman"/>
          <w:sz w:val="18"/>
          <w:szCs w:val="24"/>
        </w:rPr>
        <w:tab/>
      </w:r>
    </w:p>
    <w:p w14:paraId="3D8D9843" w14:textId="38BB4FA6" w:rsidR="00F61787" w:rsidRDefault="00A1064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lastRenderedPageBreak/>
        <w:t xml:space="preserve">Приложение </w:t>
      </w:r>
    </w:p>
    <w:p w14:paraId="7C171DAD" w14:textId="77777777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к договору № </w:t>
      </w:r>
      <w:r w:rsidR="00AA6F6C">
        <w:rPr>
          <w:rFonts w:ascii="Times New Roman" w:hAnsi="Times New Roman"/>
          <w:sz w:val="20"/>
          <w:szCs w:val="24"/>
        </w:rPr>
        <w:t>____</w:t>
      </w:r>
      <w:r>
        <w:rPr>
          <w:rFonts w:ascii="Times New Roman" w:hAnsi="Times New Roman"/>
          <w:sz w:val="20"/>
          <w:szCs w:val="24"/>
        </w:rPr>
        <w:t>от</w:t>
      </w:r>
      <w:r w:rsidR="00DE3F1C">
        <w:rPr>
          <w:rFonts w:ascii="Times New Roman" w:hAnsi="Times New Roman"/>
          <w:sz w:val="20"/>
          <w:szCs w:val="24"/>
        </w:rPr>
        <w:t>______</w:t>
      </w:r>
      <w:r>
        <w:rPr>
          <w:rFonts w:ascii="Times New Roman" w:hAnsi="Times New Roman"/>
          <w:sz w:val="20"/>
          <w:szCs w:val="24"/>
        </w:rPr>
        <w:t>.2026</w:t>
      </w:r>
    </w:p>
    <w:p w14:paraId="1DDA5FCC" w14:textId="7C768D13" w:rsidR="00F61787" w:rsidRDefault="00F6178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>СПЕЦИФИКАЦИЯ</w:t>
      </w:r>
      <w:r w:rsidR="00A10641">
        <w:rPr>
          <w:rFonts w:ascii="Times New Roman" w:hAnsi="Times New Roman"/>
          <w:b/>
          <w:sz w:val="20"/>
          <w:szCs w:val="24"/>
        </w:rPr>
        <w:t xml:space="preserve"> 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"/>
        <w:gridCol w:w="309"/>
        <w:gridCol w:w="1368"/>
        <w:gridCol w:w="1549"/>
        <w:gridCol w:w="1001"/>
        <w:gridCol w:w="850"/>
        <w:gridCol w:w="570"/>
        <w:gridCol w:w="772"/>
        <w:gridCol w:w="581"/>
        <w:gridCol w:w="299"/>
        <w:gridCol w:w="701"/>
        <w:gridCol w:w="480"/>
        <w:gridCol w:w="708"/>
        <w:gridCol w:w="6"/>
        <w:gridCol w:w="847"/>
        <w:gridCol w:w="1136"/>
        <w:gridCol w:w="995"/>
        <w:gridCol w:w="2764"/>
        <w:gridCol w:w="25"/>
      </w:tblGrid>
      <w:tr w:rsidR="00F61787" w14:paraId="63220D15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03BDBB2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20C1F8FA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4C794392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0C096C6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2C5CBEB0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D0C3A87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592E5004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14:paraId="648D67DE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5765044B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59628D55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34D4D8C9" w14:textId="77777777" w:rsidR="00F61787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F61787" w:rsidRPr="00350823" w14:paraId="2E510207" w14:textId="77777777" w:rsidTr="004A1C3E">
        <w:trPr>
          <w:gridBefore w:val="1"/>
          <w:wBefore w:w="133" w:type="dxa"/>
        </w:trPr>
        <w:tc>
          <w:tcPr>
            <w:tcW w:w="7000" w:type="dxa"/>
            <w:gridSpan w:val="8"/>
            <w:vAlign w:val="center"/>
          </w:tcPr>
          <w:p w14:paraId="1FD6891D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0456F2BC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  <w:tc>
          <w:tcPr>
            <w:tcW w:w="6961" w:type="dxa"/>
            <w:gridSpan w:val="8"/>
            <w:vAlign w:val="center"/>
          </w:tcPr>
          <w:p w14:paraId="16AAB791" w14:textId="77777777" w:rsidR="00F61787" w:rsidRPr="00350823" w:rsidRDefault="00F6178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24"/>
                <w:lang w:val="en-US"/>
              </w:rPr>
            </w:pPr>
          </w:p>
        </w:tc>
      </w:tr>
      <w:tr w:rsidR="004A1C3E" w:rsidRPr="004A1C3E" w14:paraId="0125D0A5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</w:trPr>
        <w:tc>
          <w:tcPr>
            <w:tcW w:w="442" w:type="dxa"/>
            <w:gridSpan w:val="2"/>
          </w:tcPr>
          <w:p w14:paraId="0274042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37D09E4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Регистрационный номер сделки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59547CD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Наименование товара</w:t>
            </w: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1945D7F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Количество </w:t>
            </w:r>
          </w:p>
        </w:tc>
        <w:tc>
          <w:tcPr>
            <w:tcW w:w="850" w:type="dxa"/>
          </w:tcPr>
          <w:p w14:paraId="277AD76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Ед.изм.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2EA5640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Цена (без НДС)</w:t>
            </w:r>
            <w:r w:rsidRPr="004A1C3E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772" w:type="dxa"/>
          </w:tcPr>
          <w:p w14:paraId="19FA43F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Валюта</w:t>
            </w:r>
          </w:p>
        </w:tc>
        <w:tc>
          <w:tcPr>
            <w:tcW w:w="880" w:type="dxa"/>
            <w:gridSpan w:val="2"/>
          </w:tcPr>
          <w:p w14:paraId="310D5CA1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Ставка НДС</w:t>
            </w:r>
          </w:p>
          <w:p w14:paraId="68A74B6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(%)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7505849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color w:val="FFFF00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Стоимость (с учётом НДС) </w:t>
            </w:r>
          </w:p>
        </w:tc>
        <w:tc>
          <w:tcPr>
            <w:tcW w:w="7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BD6A1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Сумма НДС </w:t>
            </w:r>
          </w:p>
        </w:tc>
        <w:tc>
          <w:tcPr>
            <w:tcW w:w="847" w:type="dxa"/>
            <w:shd w:val="clear" w:color="auto" w:fill="auto"/>
          </w:tcPr>
          <w:p w14:paraId="509B62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Базис поставки</w:t>
            </w:r>
          </w:p>
        </w:tc>
        <w:tc>
          <w:tcPr>
            <w:tcW w:w="1136" w:type="dxa"/>
            <w:shd w:val="clear" w:color="auto" w:fill="auto"/>
          </w:tcPr>
          <w:p w14:paraId="74225F9F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Срок поставки</w:t>
            </w:r>
          </w:p>
          <w:p w14:paraId="65BB410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(срок выборки)</w:t>
            </w:r>
          </w:p>
          <w:p w14:paraId="5BB9D971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03D7BD97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Условия оплаты</w:t>
            </w:r>
          </w:p>
        </w:tc>
        <w:tc>
          <w:tcPr>
            <w:tcW w:w="2764" w:type="dxa"/>
            <w:shd w:val="clear" w:color="auto" w:fill="auto"/>
          </w:tcPr>
          <w:p w14:paraId="0690EECD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 xml:space="preserve">Предприятие-производитель </w:t>
            </w:r>
          </w:p>
        </w:tc>
      </w:tr>
      <w:tr w:rsidR="004A1C3E" w:rsidRPr="004A1C3E" w14:paraId="7B26E5E2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 w:val="restart"/>
          </w:tcPr>
          <w:p w14:paraId="22C1F6D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</w:tcPr>
          <w:p w14:paraId="0626CEE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9DD2A03" w14:textId="3693B7C4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1" w:type="dxa"/>
            <w:tcMar>
              <w:left w:w="28" w:type="dxa"/>
              <w:right w:w="28" w:type="dxa"/>
            </w:tcMar>
          </w:tcPr>
          <w:p w14:paraId="54A170FE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78B5CC" w14:textId="1957EC8F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лот</w:t>
            </w:r>
          </w:p>
        </w:tc>
        <w:tc>
          <w:tcPr>
            <w:tcW w:w="570" w:type="dxa"/>
            <w:tcMar>
              <w:left w:w="28" w:type="dxa"/>
              <w:right w:w="28" w:type="dxa"/>
            </w:tcMar>
          </w:tcPr>
          <w:p w14:paraId="41E33C7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2" w:type="dxa"/>
          </w:tcPr>
          <w:p w14:paraId="45933D2E" w14:textId="6A7F7256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BYN</w:t>
            </w:r>
          </w:p>
        </w:tc>
        <w:tc>
          <w:tcPr>
            <w:tcW w:w="880" w:type="dxa"/>
            <w:gridSpan w:val="2"/>
          </w:tcPr>
          <w:p w14:paraId="3C9EDE09" w14:textId="36524235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181" w:type="dxa"/>
            <w:gridSpan w:val="2"/>
            <w:tcMar>
              <w:left w:w="28" w:type="dxa"/>
              <w:right w:w="28" w:type="dxa"/>
            </w:tcMar>
          </w:tcPr>
          <w:p w14:paraId="35B8CE52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tcMar>
              <w:left w:w="28" w:type="dxa"/>
              <w:right w:w="28" w:type="dxa"/>
            </w:tcMar>
          </w:tcPr>
          <w:p w14:paraId="0DCFEB78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3" w:type="dxa"/>
            <w:gridSpan w:val="2"/>
            <w:shd w:val="clear" w:color="auto" w:fill="auto"/>
          </w:tcPr>
          <w:p w14:paraId="7C891F9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shd w:val="clear" w:color="auto" w:fill="auto"/>
          </w:tcPr>
          <w:p w14:paraId="338E3BF3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729EAD6B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64" w:type="dxa"/>
            <w:shd w:val="clear" w:color="auto" w:fill="auto"/>
          </w:tcPr>
          <w:p w14:paraId="4C6FE166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C3E" w:rsidRPr="004A1C3E" w14:paraId="6A785308" w14:textId="77777777" w:rsidTr="004A1C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5" w:type="dxa"/>
          <w:trHeight w:val="106"/>
        </w:trPr>
        <w:tc>
          <w:tcPr>
            <w:tcW w:w="442" w:type="dxa"/>
            <w:gridSpan w:val="2"/>
            <w:vMerge/>
          </w:tcPr>
          <w:p w14:paraId="1E4E1B8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27" w:type="dxa"/>
            <w:gridSpan w:val="16"/>
            <w:tcMar>
              <w:left w:w="28" w:type="dxa"/>
              <w:right w:w="28" w:type="dxa"/>
            </w:tcMar>
          </w:tcPr>
          <w:p w14:paraId="35828014" w14:textId="77777777" w:rsidR="004A1C3E" w:rsidRPr="004A1C3E" w:rsidRDefault="004A1C3E" w:rsidP="00B228DF">
            <w:pPr>
              <w:spacing w:before="8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4A1C3E">
              <w:rPr>
                <w:rFonts w:ascii="Times New Roman" w:hAnsi="Times New Roman"/>
                <w:b/>
                <w:sz w:val="16"/>
                <w:szCs w:val="16"/>
              </w:rPr>
              <w:t>Дополнительная информация:</w:t>
            </w:r>
          </w:p>
        </w:tc>
      </w:tr>
    </w:tbl>
    <w:p w14:paraId="25165CF5" w14:textId="77777777" w:rsidR="004A1C3E" w:rsidRPr="004A1C3E" w:rsidRDefault="004A1C3E" w:rsidP="004A1C3E">
      <w:pPr>
        <w:keepNext/>
        <w:keepLines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9"/>
        <w:gridCol w:w="11117"/>
      </w:tblGrid>
      <w:tr w:rsidR="004A1C3E" w:rsidRPr="004A1C3E" w14:paraId="186AC5DB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65F8F0ED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1C3E">
              <w:rPr>
                <w:rFonts w:ascii="Times New Roman" w:hAnsi="Times New Roman"/>
                <w:sz w:val="18"/>
                <w:szCs w:val="18"/>
              </w:rPr>
              <w:t>ИТОГО: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1A3FB0B5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summa_met"/>
            <w:bookmarkEnd w:id="0"/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(Общая стоимость с НДС прописью)</w:t>
            </w:r>
            <w:bookmarkStart w:id="1" w:name="nds_met"/>
            <w:bookmarkEnd w:id="1"/>
          </w:p>
        </w:tc>
      </w:tr>
      <w:tr w:rsidR="004A1C3E" w:rsidRPr="004A1C3E" w14:paraId="78E7E0C7" w14:textId="77777777" w:rsidTr="00B228DF">
        <w:trPr>
          <w:trHeight w:val="106"/>
        </w:trPr>
        <w:tc>
          <w:tcPr>
            <w:tcW w:w="1318" w:type="pct"/>
            <w:vAlign w:val="center"/>
          </w:tcPr>
          <w:p w14:paraId="53351B94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1C3E">
              <w:rPr>
                <w:rFonts w:ascii="Times New Roman" w:hAnsi="Times New Roman"/>
                <w:sz w:val="16"/>
                <w:szCs w:val="16"/>
              </w:rPr>
              <w:t>%</w:t>
            </w:r>
          </w:p>
          <w:p w14:paraId="376FDF5F" w14:textId="77777777" w:rsidR="004A1C3E" w:rsidRPr="004A1C3E" w:rsidRDefault="004A1C3E" w:rsidP="00B228DF">
            <w:pPr>
              <w:keepNext/>
              <w:keepLine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(ставка НДС)</w:t>
            </w:r>
          </w:p>
        </w:tc>
        <w:tc>
          <w:tcPr>
            <w:tcW w:w="3682" w:type="pct"/>
            <w:tcMar>
              <w:left w:w="28" w:type="dxa"/>
              <w:right w:w="28" w:type="dxa"/>
            </w:tcMar>
            <w:vAlign w:val="center"/>
          </w:tcPr>
          <w:p w14:paraId="59D91AD9" w14:textId="77777777" w:rsidR="004A1C3E" w:rsidRPr="004A1C3E" w:rsidRDefault="004A1C3E" w:rsidP="00B228DF">
            <w:pPr>
              <w:spacing w:before="80" w:after="4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4A1C3E">
              <w:rPr>
                <w:rFonts w:ascii="Times New Roman" w:hAnsi="Times New Roman"/>
                <w:i/>
                <w:sz w:val="16"/>
                <w:szCs w:val="16"/>
              </w:rPr>
              <w:t>(Сумма НДС прописью)</w:t>
            </w:r>
          </w:p>
        </w:tc>
      </w:tr>
    </w:tbl>
    <w:p w14:paraId="72A72C59" w14:textId="77777777" w:rsidR="004A1C3E" w:rsidRPr="004A1C3E" w:rsidRDefault="004A1C3E" w:rsidP="004A1C3E">
      <w:pPr>
        <w:keepNext/>
        <w:keepLines/>
        <w:rPr>
          <w:rFonts w:ascii="Times New Roman" w:hAnsi="Times New Roman"/>
          <w:b/>
        </w:rPr>
      </w:pPr>
      <w:bookmarkStart w:id="2" w:name="nds_stavka"/>
      <w:bookmarkEnd w:id="2"/>
    </w:p>
    <w:tbl>
      <w:tblPr>
        <w:tblW w:w="15480" w:type="dxa"/>
        <w:tblInd w:w="25" w:type="dxa"/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6840"/>
        <w:gridCol w:w="720"/>
        <w:gridCol w:w="7920"/>
      </w:tblGrid>
      <w:tr w:rsidR="004A1C3E" w:rsidRPr="004A1C3E" w14:paraId="49935F38" w14:textId="77777777" w:rsidTr="00B228DF">
        <w:trPr>
          <w:cantSplit/>
        </w:trPr>
        <w:tc>
          <w:tcPr>
            <w:tcW w:w="6840" w:type="dxa"/>
          </w:tcPr>
          <w:p w14:paraId="125D4E7E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ПРОДАВЕЦ:</w:t>
            </w:r>
          </w:p>
        </w:tc>
        <w:tc>
          <w:tcPr>
            <w:tcW w:w="720" w:type="dxa"/>
          </w:tcPr>
          <w:p w14:paraId="2098EA81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920" w:type="dxa"/>
          </w:tcPr>
          <w:p w14:paraId="25690938" w14:textId="77777777" w:rsidR="004A1C3E" w:rsidRPr="004A1C3E" w:rsidRDefault="004A1C3E" w:rsidP="00B228DF">
            <w:pPr>
              <w:pStyle w:val="1"/>
              <w:keepNext/>
              <w:keepLines/>
              <w:rPr>
                <w:b/>
                <w:sz w:val="18"/>
                <w:szCs w:val="18"/>
              </w:rPr>
            </w:pPr>
            <w:r w:rsidRPr="004A1C3E">
              <w:rPr>
                <w:b/>
                <w:sz w:val="18"/>
                <w:szCs w:val="18"/>
              </w:rPr>
              <w:t>ПОКУПАТЕЛЬ:</w:t>
            </w:r>
          </w:p>
        </w:tc>
      </w:tr>
      <w:tr w:rsidR="004A1C3E" w:rsidRPr="004A1C3E" w14:paraId="03567FF4" w14:textId="77777777" w:rsidTr="00B228DF">
        <w:trPr>
          <w:cantSplit/>
        </w:trPr>
        <w:tc>
          <w:tcPr>
            <w:tcW w:w="6840" w:type="dxa"/>
          </w:tcPr>
          <w:p w14:paraId="35B8B1D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3" w:name="name_predp_sale"/>
            <w:bookmarkEnd w:id="3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098AB44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9322231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  <w:lang w:val="en-US"/>
              </w:rPr>
            </w:pP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4" w:name="name_predp_buy"/>
            <w:bookmarkEnd w:id="4"/>
            <w:r w:rsidRPr="004A1C3E">
              <w:rPr>
                <w:bCs/>
                <w:sz w:val="18"/>
                <w:szCs w:val="16"/>
                <w:lang w:val="en-US"/>
              </w:rPr>
              <w:t xml:space="preserve"> </w:t>
            </w:r>
          </w:p>
        </w:tc>
      </w:tr>
      <w:tr w:rsidR="004A1C3E" w:rsidRPr="004A1C3E" w14:paraId="48A80E06" w14:textId="77777777" w:rsidTr="00B228DF">
        <w:trPr>
          <w:cantSplit/>
        </w:trPr>
        <w:tc>
          <w:tcPr>
            <w:tcW w:w="6840" w:type="dxa"/>
          </w:tcPr>
          <w:p w14:paraId="287778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5" w:name="adres_sale2"/>
            <w:bookmarkEnd w:id="5"/>
          </w:p>
        </w:tc>
        <w:tc>
          <w:tcPr>
            <w:tcW w:w="720" w:type="dxa"/>
          </w:tcPr>
          <w:p w14:paraId="0A53BDB3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49A1362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>Юридический адрес</w:t>
            </w:r>
            <w:r w:rsidRPr="004A1C3E">
              <w:rPr>
                <w:bCs/>
                <w:sz w:val="18"/>
                <w:szCs w:val="16"/>
                <w:lang w:val="en-US"/>
              </w:rPr>
              <w:t>:</w:t>
            </w:r>
            <w:r w:rsidRPr="004A1C3E">
              <w:rPr>
                <w:bCs/>
                <w:sz w:val="18"/>
                <w:szCs w:val="16"/>
              </w:rPr>
              <w:t xml:space="preserve"> </w:t>
            </w:r>
            <w:bookmarkStart w:id="6" w:name="adres_buy2"/>
            <w:bookmarkEnd w:id="6"/>
          </w:p>
        </w:tc>
      </w:tr>
      <w:tr w:rsidR="004A1C3E" w:rsidRPr="004A1C3E" w14:paraId="1CB5CDFA" w14:textId="77777777" w:rsidTr="00B228DF">
        <w:trPr>
          <w:cantSplit/>
        </w:trPr>
        <w:tc>
          <w:tcPr>
            <w:tcW w:w="6840" w:type="dxa"/>
          </w:tcPr>
          <w:p w14:paraId="722EE66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7" w:name="UNP_sale2"/>
            <w:bookmarkEnd w:id="7"/>
          </w:p>
        </w:tc>
        <w:tc>
          <w:tcPr>
            <w:tcW w:w="720" w:type="dxa"/>
          </w:tcPr>
          <w:p w14:paraId="0C4AD32B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2D93DDEE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УНП </w:t>
            </w:r>
            <w:bookmarkStart w:id="8" w:name="UNP_buy2"/>
            <w:bookmarkEnd w:id="8"/>
          </w:p>
        </w:tc>
      </w:tr>
      <w:tr w:rsidR="004A1C3E" w:rsidRPr="004A1C3E" w14:paraId="7A2277E1" w14:textId="77777777" w:rsidTr="00B228DF">
        <w:trPr>
          <w:cantSplit/>
        </w:trPr>
        <w:tc>
          <w:tcPr>
            <w:tcW w:w="6840" w:type="dxa"/>
          </w:tcPr>
          <w:p w14:paraId="05ABB37C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9" w:name="salebank2"/>
            <w:bookmarkEnd w:id="9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720" w:type="dxa"/>
          </w:tcPr>
          <w:p w14:paraId="27115059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5E4437ED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Расчетный счет </w:t>
            </w:r>
            <w:bookmarkStart w:id="10" w:name="buybank2"/>
            <w:bookmarkEnd w:id="10"/>
            <w:r w:rsidRPr="004A1C3E">
              <w:rPr>
                <w:bCs/>
                <w:color w:val="000000"/>
                <w:sz w:val="18"/>
                <w:szCs w:val="16"/>
              </w:rPr>
              <w:t xml:space="preserve">  </w:t>
            </w:r>
          </w:p>
        </w:tc>
      </w:tr>
      <w:tr w:rsidR="004A1C3E" w:rsidRPr="004A1C3E" w14:paraId="5DE957EB" w14:textId="77777777" w:rsidTr="00B228DF">
        <w:trPr>
          <w:cantSplit/>
        </w:trPr>
        <w:tc>
          <w:tcPr>
            <w:tcW w:w="6840" w:type="dxa"/>
          </w:tcPr>
          <w:p w14:paraId="175DEB73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1" w:name="telefon_sale2"/>
            <w:bookmarkEnd w:id="11"/>
          </w:p>
        </w:tc>
        <w:tc>
          <w:tcPr>
            <w:tcW w:w="720" w:type="dxa"/>
          </w:tcPr>
          <w:p w14:paraId="091E663C" w14:textId="77777777" w:rsidR="004A1C3E" w:rsidRPr="004A1C3E" w:rsidRDefault="004A1C3E" w:rsidP="00B228DF">
            <w:pPr>
              <w:pStyle w:val="1"/>
              <w:keepNext/>
              <w:keepLines/>
              <w:jc w:val="center"/>
              <w:rPr>
                <w:sz w:val="18"/>
                <w:szCs w:val="16"/>
              </w:rPr>
            </w:pPr>
          </w:p>
        </w:tc>
        <w:tc>
          <w:tcPr>
            <w:tcW w:w="7920" w:type="dxa"/>
          </w:tcPr>
          <w:p w14:paraId="6E44BBE6" w14:textId="77777777" w:rsidR="004A1C3E" w:rsidRPr="004A1C3E" w:rsidRDefault="004A1C3E" w:rsidP="00B228DF">
            <w:pPr>
              <w:pStyle w:val="1"/>
              <w:keepNext/>
              <w:keepLines/>
              <w:rPr>
                <w:bCs/>
                <w:sz w:val="18"/>
                <w:szCs w:val="16"/>
              </w:rPr>
            </w:pPr>
            <w:r w:rsidRPr="004A1C3E">
              <w:rPr>
                <w:bCs/>
                <w:sz w:val="18"/>
                <w:szCs w:val="16"/>
              </w:rPr>
              <w:t xml:space="preserve">Тел. </w:t>
            </w:r>
            <w:bookmarkStart w:id="12" w:name="telefon_buy2"/>
            <w:bookmarkEnd w:id="12"/>
          </w:p>
        </w:tc>
      </w:tr>
    </w:tbl>
    <w:p w14:paraId="74C7A3E7" w14:textId="5BDECBD4" w:rsidR="00F61787" w:rsidRPr="004A1C3E" w:rsidRDefault="004A1C3E">
      <w:pPr>
        <w:rPr>
          <w:rFonts w:ascii="Times New Roman" w:hAnsi="Times New Roman"/>
          <w:lang w:val="en-US"/>
        </w:rPr>
      </w:pP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  <w:r w:rsidRPr="004A1C3E">
        <w:rPr>
          <w:rFonts w:ascii="Times New Roman" w:hAnsi="Times New Roman"/>
        </w:rPr>
        <w:tab/>
      </w:r>
    </w:p>
    <w:p w14:paraId="29E7BB32" w14:textId="77777777" w:rsidR="00AA6F6C" w:rsidRDefault="00AA6F6C">
      <w:pPr>
        <w:rPr>
          <w:lang w:val="en-US"/>
        </w:rPr>
      </w:pPr>
    </w:p>
    <w:p w14:paraId="3A0544C2" w14:textId="77777777" w:rsidR="00AA6F6C" w:rsidRDefault="00AA6F6C">
      <w:pPr>
        <w:rPr>
          <w:lang w:val="en-US"/>
        </w:rPr>
      </w:pPr>
    </w:p>
    <w:p w14:paraId="772B86E9" w14:textId="77777777" w:rsidR="00AA6F6C" w:rsidRDefault="00AA6F6C">
      <w:pPr>
        <w:rPr>
          <w:lang w:val="en-US"/>
        </w:rPr>
      </w:pPr>
    </w:p>
    <w:p w14:paraId="5BE3A0F0" w14:textId="77777777" w:rsidR="00AA6F6C" w:rsidRDefault="00AA6F6C">
      <w:pPr>
        <w:rPr>
          <w:lang w:val="en-US"/>
        </w:rPr>
      </w:pPr>
    </w:p>
    <w:p w14:paraId="46A2009D" w14:textId="77777777" w:rsidR="00AA6F6C" w:rsidRDefault="00AA6F6C">
      <w:pPr>
        <w:rPr>
          <w:lang w:val="en-US"/>
        </w:rPr>
      </w:pPr>
    </w:p>
    <w:p w14:paraId="4FFE5050" w14:textId="77777777" w:rsidR="00AA6F6C" w:rsidRDefault="00AA6F6C">
      <w:pPr>
        <w:rPr>
          <w:lang w:val="en-US"/>
        </w:rPr>
      </w:pPr>
    </w:p>
    <w:p w14:paraId="6A5BFFA0" w14:textId="77777777" w:rsidR="00AA6F6C" w:rsidRDefault="00AA6F6C">
      <w:pPr>
        <w:rPr>
          <w:lang w:val="en-US"/>
        </w:rPr>
      </w:pPr>
    </w:p>
    <w:sectPr w:rsidR="00AA6F6C">
      <w:headerReference w:type="default" r:id="rId8"/>
      <w:pgSz w:w="17010" w:h="11906" w:orient="landscape"/>
      <w:pgMar w:top="567" w:right="1134" w:bottom="851" w:left="851" w:header="609" w:footer="6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8822" w14:textId="77777777" w:rsidR="00203BEE" w:rsidRDefault="00203BEE">
      <w:pPr>
        <w:spacing w:after="0" w:line="240" w:lineRule="auto"/>
      </w:pPr>
      <w:r>
        <w:separator/>
      </w:r>
    </w:p>
  </w:endnote>
  <w:endnote w:type="continuationSeparator" w:id="0">
    <w:p w14:paraId="3768603E" w14:textId="77777777" w:rsidR="00203BEE" w:rsidRDefault="00203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128D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end"/>
    </w:r>
  </w:p>
  <w:p w14:paraId="7B416D15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E9081" w14:textId="77777777" w:rsidR="00F61787" w:rsidRDefault="00F61787">
    <w:pPr>
      <w:framePr w:wrap="around" w:vAnchor="text" w:hAnchor="margin" w:xAlign="right" w:y="1"/>
      <w:tabs>
        <w:tab w:val="center" w:pos="4677"/>
        <w:tab w:val="right" w:pos="9355"/>
      </w:tabs>
      <w:spacing w:before="500" w:after="200" w:line="240" w:lineRule="auto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 xml:space="preserve">PAGE  </w:instrText>
    </w:r>
    <w:r>
      <w:rPr>
        <w:rFonts w:ascii="Times New Roman" w:hAnsi="Times New Roman"/>
        <w:sz w:val="30"/>
        <w:szCs w:val="30"/>
      </w:rPr>
      <w:fldChar w:fldCharType="separate"/>
    </w:r>
    <w:r w:rsidR="00E86B11">
      <w:rPr>
        <w:rFonts w:ascii="Times New Roman" w:hAnsi="Times New Roman"/>
        <w:noProof/>
        <w:sz w:val="30"/>
        <w:szCs w:val="30"/>
      </w:rPr>
      <w:t>4</w:t>
    </w:r>
    <w:r>
      <w:rPr>
        <w:rFonts w:ascii="Times New Roman" w:hAnsi="Times New Roman"/>
        <w:sz w:val="30"/>
        <w:szCs w:val="30"/>
      </w:rPr>
      <w:fldChar w:fldCharType="end"/>
    </w:r>
  </w:p>
  <w:p w14:paraId="3EAA6C32" w14:textId="77777777" w:rsidR="00F61787" w:rsidRPr="00FC1952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b/>
        <w:sz w:val="18"/>
        <w:szCs w:val="30"/>
      </w:rPr>
    </w:pPr>
    <w:r>
      <w:rPr>
        <w:rFonts w:ascii="Times New Roman" w:hAnsi="Times New Roman"/>
        <w:b/>
        <w:sz w:val="20"/>
        <w:szCs w:val="30"/>
      </w:rPr>
      <w:t xml:space="preserve">Договор №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E3A3F" w14:textId="77777777" w:rsidR="00203BEE" w:rsidRDefault="00203BEE">
      <w:pPr>
        <w:spacing w:after="0" w:line="240" w:lineRule="auto"/>
      </w:pPr>
      <w:r>
        <w:separator/>
      </w:r>
    </w:p>
  </w:footnote>
  <w:footnote w:type="continuationSeparator" w:id="0">
    <w:p w14:paraId="26AC5651" w14:textId="77777777" w:rsidR="00203BEE" w:rsidRDefault="00203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C136" w14:textId="77777777" w:rsidR="00F61787" w:rsidRDefault="00F61787">
    <w:pPr>
      <w:tabs>
        <w:tab w:val="center" w:pos="4677"/>
        <w:tab w:val="right" w:pos="9355"/>
      </w:tabs>
      <w:spacing w:after="0" w:line="240" w:lineRule="auto"/>
      <w:ind w:right="360"/>
      <w:rPr>
        <w:rFonts w:ascii="Times New Roman" w:hAnsi="Times New Roman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21"/>
    <w:rsid w:val="00015D1C"/>
    <w:rsid w:val="0004697F"/>
    <w:rsid w:val="000E779B"/>
    <w:rsid w:val="000F0E3C"/>
    <w:rsid w:val="000F4204"/>
    <w:rsid w:val="00111A5F"/>
    <w:rsid w:val="001539C3"/>
    <w:rsid w:val="00153C39"/>
    <w:rsid w:val="00162E86"/>
    <w:rsid w:val="00166013"/>
    <w:rsid w:val="00194969"/>
    <w:rsid w:val="001B35F2"/>
    <w:rsid w:val="00203BEE"/>
    <w:rsid w:val="00231979"/>
    <w:rsid w:val="00235CBF"/>
    <w:rsid w:val="00241ADC"/>
    <w:rsid w:val="0029109B"/>
    <w:rsid w:val="002B4C08"/>
    <w:rsid w:val="002B76CE"/>
    <w:rsid w:val="003139DA"/>
    <w:rsid w:val="00317030"/>
    <w:rsid w:val="00346969"/>
    <w:rsid w:val="00350823"/>
    <w:rsid w:val="00383678"/>
    <w:rsid w:val="003C65A7"/>
    <w:rsid w:val="003D66E8"/>
    <w:rsid w:val="003E20D0"/>
    <w:rsid w:val="003F0021"/>
    <w:rsid w:val="00404F9F"/>
    <w:rsid w:val="0045437A"/>
    <w:rsid w:val="0046440F"/>
    <w:rsid w:val="004A1C3E"/>
    <w:rsid w:val="004B1734"/>
    <w:rsid w:val="004B5125"/>
    <w:rsid w:val="004C7DDA"/>
    <w:rsid w:val="004E4B7C"/>
    <w:rsid w:val="004F4FF3"/>
    <w:rsid w:val="00515624"/>
    <w:rsid w:val="00545A8C"/>
    <w:rsid w:val="00556FC9"/>
    <w:rsid w:val="00562056"/>
    <w:rsid w:val="005E7AFA"/>
    <w:rsid w:val="005F2145"/>
    <w:rsid w:val="00636C7A"/>
    <w:rsid w:val="00677D1E"/>
    <w:rsid w:val="00722708"/>
    <w:rsid w:val="00726F20"/>
    <w:rsid w:val="007306F5"/>
    <w:rsid w:val="007522D2"/>
    <w:rsid w:val="007931E3"/>
    <w:rsid w:val="00826DE4"/>
    <w:rsid w:val="00830968"/>
    <w:rsid w:val="00852FEB"/>
    <w:rsid w:val="008A701E"/>
    <w:rsid w:val="008F0EDA"/>
    <w:rsid w:val="00911318"/>
    <w:rsid w:val="00951578"/>
    <w:rsid w:val="009C0A45"/>
    <w:rsid w:val="009F1501"/>
    <w:rsid w:val="00A10641"/>
    <w:rsid w:val="00A37648"/>
    <w:rsid w:val="00A83E1A"/>
    <w:rsid w:val="00A936D4"/>
    <w:rsid w:val="00A95090"/>
    <w:rsid w:val="00A9674D"/>
    <w:rsid w:val="00AA05F4"/>
    <w:rsid w:val="00AA6F6C"/>
    <w:rsid w:val="00AE782A"/>
    <w:rsid w:val="00B17FBD"/>
    <w:rsid w:val="00B4152A"/>
    <w:rsid w:val="00B53BC8"/>
    <w:rsid w:val="00B65E89"/>
    <w:rsid w:val="00BA65CA"/>
    <w:rsid w:val="00BC6D26"/>
    <w:rsid w:val="00BE4CBB"/>
    <w:rsid w:val="00BE6AE0"/>
    <w:rsid w:val="00BF61C2"/>
    <w:rsid w:val="00C247F9"/>
    <w:rsid w:val="00C55935"/>
    <w:rsid w:val="00C950FC"/>
    <w:rsid w:val="00CB0AF7"/>
    <w:rsid w:val="00D1670C"/>
    <w:rsid w:val="00D420B6"/>
    <w:rsid w:val="00DB7670"/>
    <w:rsid w:val="00DE3F1C"/>
    <w:rsid w:val="00DF1805"/>
    <w:rsid w:val="00E34031"/>
    <w:rsid w:val="00E45166"/>
    <w:rsid w:val="00E86979"/>
    <w:rsid w:val="00E86B11"/>
    <w:rsid w:val="00EC519D"/>
    <w:rsid w:val="00EE4508"/>
    <w:rsid w:val="00EF07C2"/>
    <w:rsid w:val="00F05332"/>
    <w:rsid w:val="00F15628"/>
    <w:rsid w:val="00F15E08"/>
    <w:rsid w:val="00F61787"/>
    <w:rsid w:val="00F8766F"/>
    <w:rsid w:val="00FA7B29"/>
    <w:rsid w:val="00FC1952"/>
    <w:rsid w:val="00FC7B71"/>
    <w:rsid w:val="00FD020F"/>
    <w:rsid w:val="00FD166A"/>
    <w:rsid w:val="00FE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EA41AC"/>
  <w14:defaultImageDpi w14:val="0"/>
  <w15:docId w15:val="{897ECD07-B197-431A-897E-159D310B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6F6C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AA6F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6F6C"/>
    <w:rPr>
      <w:rFonts w:cs="Times New Roman"/>
    </w:rPr>
  </w:style>
  <w:style w:type="character" w:styleId="a7">
    <w:name w:val="annotation reference"/>
    <w:basedOn w:val="a0"/>
    <w:uiPriority w:val="99"/>
    <w:semiHidden/>
    <w:unhideWhenUsed/>
    <w:rsid w:val="008F0EDA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F0ED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F0EDA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F0E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F0EDA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9F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1501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FC7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E86979"/>
    <w:pPr>
      <w:spacing w:after="0" w:line="240" w:lineRule="auto"/>
    </w:pPr>
    <w:rPr>
      <w:rFonts w:ascii="Calibri" w:eastAsia="Calibri" w:hAnsi="Calibri"/>
      <w:lang w:eastAsia="en-US"/>
    </w:rPr>
  </w:style>
  <w:style w:type="character" w:customStyle="1" w:styleId="af0">
    <w:name w:val="Без интервала Знак"/>
    <w:link w:val="af"/>
    <w:uiPriority w:val="1"/>
    <w:rsid w:val="00E86979"/>
    <w:rPr>
      <w:rFonts w:ascii="Calibri" w:eastAsia="Calibri" w:hAnsi="Calibri"/>
      <w:lang w:eastAsia="en-US"/>
    </w:rPr>
  </w:style>
  <w:style w:type="paragraph" w:styleId="af1">
    <w:name w:val="Normal (Web)"/>
    <w:basedOn w:val="a"/>
    <w:uiPriority w:val="99"/>
    <w:rsid w:val="00BE6A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162E8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18"/>
      <w:szCs w:val="1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162E86"/>
    <w:rPr>
      <w:rFonts w:ascii="Times New Roman" w:eastAsia="Times New Roman" w:hAnsi="Times New Roman"/>
      <w:sz w:val="18"/>
      <w:szCs w:val="18"/>
      <w:lang w:eastAsia="en-US"/>
    </w:rPr>
  </w:style>
  <w:style w:type="paragraph" w:customStyle="1" w:styleId="1">
    <w:name w:val="Обычный1"/>
    <w:rsid w:val="004A1C3E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1545</Words>
  <Characters>11352</Characters>
  <Application>Microsoft Office Word</Application>
  <DocSecurity>4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Брилон</dc:creator>
  <cp:keywords/>
  <dc:description/>
  <cp:lastModifiedBy>Илларионова Анжелика Витальевна</cp:lastModifiedBy>
  <cp:revision>2</cp:revision>
  <dcterms:created xsi:type="dcterms:W3CDTF">2026-03-25T13:17:00Z</dcterms:created>
  <dcterms:modified xsi:type="dcterms:W3CDTF">2026-03-25T13:17:00Z</dcterms:modified>
</cp:coreProperties>
</file>